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8095" w14:textId="2545F674" w:rsidR="00234B97" w:rsidRDefault="00234B97" w:rsidP="00234B97">
      <w:pPr>
        <w:spacing w:line="360" w:lineRule="auto"/>
        <w:jc w:val="center"/>
        <w:rPr>
          <w:rStyle w:val="Pogrubienie"/>
          <w:rFonts w:eastAsiaTheme="majorEastAsia"/>
        </w:rPr>
      </w:pPr>
      <w:r>
        <w:rPr>
          <w:rStyle w:val="Pogrubienie"/>
          <w:rFonts w:eastAsiaTheme="majorEastAsia"/>
        </w:rPr>
        <w:t xml:space="preserve">KLAUZULA INFORMACYJNA O PRZETWARZANIU DANYCH OSOBOWYCH  </w:t>
      </w:r>
    </w:p>
    <w:p w14:paraId="66278F2C" w14:textId="77777777" w:rsidR="00234B97" w:rsidRDefault="00234B97" w:rsidP="00234B97">
      <w:pPr>
        <w:spacing w:line="360" w:lineRule="auto"/>
        <w:rPr>
          <w:rFonts w:eastAsiaTheme="majorEastAsia"/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16AC69EC" w14:textId="080C89B9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Trzebielino,  ul. Wiejska 15, 77-235 Trzebielino.</w:t>
      </w:r>
    </w:p>
    <w:p w14:paraId="6F683B87" w14:textId="3A8F5DA3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7D7442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7D7442" w:rsidRPr="00261995">
          <w:rPr>
            <w:rStyle w:val="Hipercze"/>
            <w:rFonts w:eastAsiaTheme="majorEastAsia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7D7442">
        <w:rPr>
          <w:color w:val="333333"/>
          <w:sz w:val="22"/>
          <w:szCs w:val="22"/>
          <w:lang w:eastAsia="pl-PL"/>
        </w:rPr>
        <w:t>848 06 08.</w:t>
      </w:r>
    </w:p>
    <w:p w14:paraId="0CC09E1C" w14:textId="148600CE" w:rsidR="00234B97" w:rsidRDefault="00234B97" w:rsidP="00234B97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>dopełnienia obowiązków określonych w przepisach prawa zgodnie z ustawą z dnia 29 sierpnia 1997 r. Ordynacja podatkowa (Dz. U. z 2025.111 t.j.) oraz ustawą z dnia 15listopada 1984 r. o podatku rolnym  (Dz. U. z 2024.1176 t.j.).</w:t>
      </w:r>
    </w:p>
    <w:p w14:paraId="547E5995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prawa.</w:t>
      </w:r>
    </w:p>
    <w:p w14:paraId="0E3F98ED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Państwa dane osobowe przechowywane będą przez okres 10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38DA6FE0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2F02AB8F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147C55DC" w14:textId="3F67E608" w:rsidR="00234B97" w:rsidRDefault="00234B97" w:rsidP="00234B97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>
        <w:rPr>
          <w:i/>
          <w:iCs/>
          <w:color w:val="333333"/>
          <w:sz w:val="22"/>
          <w:szCs w:val="22"/>
          <w:lang w:eastAsia="pl-PL"/>
        </w:rPr>
        <w:t>. 6a ust. 5 ustawy z dnia 15listopada 1984 r. o podatku rolnym  (Dz. U. z 2024.1176 t.j.).</w:t>
      </w:r>
    </w:p>
    <w:p w14:paraId="00F68249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0BF0E830" w14:textId="77777777" w:rsidR="00234B97" w:rsidRDefault="00234B97" w:rsidP="00234B97">
      <w:pPr>
        <w:spacing w:line="360" w:lineRule="auto"/>
        <w:rPr>
          <w:color w:val="333333"/>
          <w:sz w:val="22"/>
          <w:szCs w:val="22"/>
          <w:lang w:eastAsia="pl-PL"/>
        </w:rPr>
      </w:pPr>
    </w:p>
    <w:p w14:paraId="08E3B1AB" w14:textId="77777777" w:rsidR="00847B87" w:rsidRDefault="00847B87"/>
    <w:sectPr w:rsidR="00847B87" w:rsidSect="00234B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755E8"/>
    <w:multiLevelType w:val="hybridMultilevel"/>
    <w:tmpl w:val="6DE2EE62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47922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B87"/>
    <w:rsid w:val="00234B97"/>
    <w:rsid w:val="004F1AA5"/>
    <w:rsid w:val="007D7442"/>
    <w:rsid w:val="00822686"/>
    <w:rsid w:val="00847B87"/>
    <w:rsid w:val="008E5B94"/>
    <w:rsid w:val="00915A40"/>
    <w:rsid w:val="00CB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7466F"/>
  <w15:chartTrackingRefBased/>
  <w15:docId w15:val="{F80B4EC4-9473-401A-A41B-6035CEEE0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B9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7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7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7B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7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7B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7B8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7B8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7B8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7B8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7B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7B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7B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7B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7B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7B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7B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7B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7B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7B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7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7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7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7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7B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7B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7B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7B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7B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7B8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nhideWhenUsed/>
    <w:rsid w:val="00234B97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234B9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7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7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4</cp:revision>
  <dcterms:created xsi:type="dcterms:W3CDTF">2025-07-25T10:27:00Z</dcterms:created>
  <dcterms:modified xsi:type="dcterms:W3CDTF">2026-04-17T09:50:00Z</dcterms:modified>
</cp:coreProperties>
</file>